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  <w:r w:rsidRPr="00CB30C9">
        <w:rPr>
          <w:rFonts w:ascii="Times New Roman" w:hAnsi="Times New Roman"/>
          <w:sz w:val="24"/>
          <w:szCs w:val="24"/>
          <w:lang w:val="uk-UA"/>
        </w:rPr>
        <w:t>ЗАТВЕРДЖЕНО</w:t>
      </w:r>
    </w:p>
    <w:p w:rsidR="00CB30C9" w:rsidRPr="00CB30C9" w:rsidRDefault="00CB30C9" w:rsidP="00CB30C9">
      <w:pPr>
        <w:spacing w:after="0" w:line="240" w:lineRule="auto"/>
        <w:ind w:left="5954" w:right="-992"/>
        <w:rPr>
          <w:rFonts w:ascii="Times New Roman" w:hAnsi="Times New Roman"/>
          <w:sz w:val="24"/>
          <w:szCs w:val="24"/>
          <w:lang w:val="uk-UA"/>
        </w:rPr>
      </w:pPr>
      <w:r w:rsidRPr="00CB30C9">
        <w:rPr>
          <w:rFonts w:ascii="Times New Roman" w:hAnsi="Times New Roman"/>
          <w:sz w:val="24"/>
          <w:szCs w:val="24"/>
          <w:lang w:val="uk-UA"/>
        </w:rPr>
        <w:t xml:space="preserve">рішення п’ятдесят першої сесії </w:t>
      </w:r>
    </w:p>
    <w:p w:rsidR="00CB30C9" w:rsidRPr="00CB30C9" w:rsidRDefault="00CB30C9" w:rsidP="00CB30C9">
      <w:pPr>
        <w:spacing w:after="0" w:line="240" w:lineRule="auto"/>
        <w:ind w:left="5954" w:right="-992"/>
        <w:rPr>
          <w:rFonts w:ascii="Times New Roman" w:hAnsi="Times New Roman"/>
          <w:sz w:val="24"/>
          <w:szCs w:val="24"/>
          <w:lang w:val="uk-UA"/>
        </w:rPr>
      </w:pPr>
      <w:r w:rsidRPr="00CB30C9">
        <w:rPr>
          <w:rFonts w:ascii="Times New Roman" w:hAnsi="Times New Roman"/>
          <w:sz w:val="24"/>
          <w:szCs w:val="24"/>
          <w:lang w:val="uk-UA"/>
        </w:rPr>
        <w:t xml:space="preserve">міської   ради   </w:t>
      </w:r>
      <w:r w:rsidRPr="00CB30C9">
        <w:rPr>
          <w:rFonts w:ascii="Times New Roman" w:hAnsi="Times New Roman"/>
          <w:sz w:val="24"/>
          <w:szCs w:val="24"/>
          <w:lang w:val="en-US"/>
        </w:rPr>
        <w:t>V</w:t>
      </w:r>
      <w:r w:rsidRPr="00CB30C9">
        <w:rPr>
          <w:rFonts w:ascii="Times New Roman" w:hAnsi="Times New Roman"/>
          <w:sz w:val="24"/>
          <w:szCs w:val="24"/>
          <w:lang w:val="uk-UA"/>
        </w:rPr>
        <w:t>ІІІ  скликання</w:t>
      </w:r>
    </w:p>
    <w:p w:rsidR="00CB30C9" w:rsidRPr="00CB30C9" w:rsidRDefault="00CB30C9" w:rsidP="00CB30C9">
      <w:pPr>
        <w:spacing w:after="0" w:line="240" w:lineRule="auto"/>
        <w:ind w:left="5954" w:right="-992"/>
        <w:rPr>
          <w:rStyle w:val="ab"/>
          <w:rFonts w:ascii="Times New Roman" w:hAnsi="Times New Roman"/>
          <w:b w:val="0"/>
          <w:bCs w:val="0"/>
          <w:sz w:val="24"/>
          <w:szCs w:val="24"/>
          <w:lang w:val="uk-UA"/>
        </w:rPr>
      </w:pPr>
      <w:r w:rsidRPr="00CB30C9">
        <w:rPr>
          <w:rFonts w:ascii="Times New Roman" w:hAnsi="Times New Roman"/>
          <w:sz w:val="24"/>
          <w:szCs w:val="24"/>
          <w:lang w:val="uk-UA"/>
        </w:rPr>
        <w:t>від 22.12.2022 р.  №  -51/2022</w:t>
      </w: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:rsidR="00CB30C9" w:rsidRP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о</w:t>
      </w:r>
      <w:r w:rsidRPr="00CB30C9">
        <w:rPr>
          <w:sz w:val="44"/>
          <w:szCs w:val="44"/>
          <w:lang w:val="uk-UA"/>
        </w:rPr>
        <w:t>здоровлення та відпочинку дітей на 2023 рік</w:t>
      </w: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lang w:val="uk-UA" w:eastAsia="uk-UA"/>
        </w:rPr>
      </w:pPr>
      <w:r w:rsidRPr="002E70C9">
        <w:rPr>
          <w:rStyle w:val="FontStyle13"/>
          <w:spacing w:val="-20"/>
          <w:lang w:val="uk-UA" w:eastAsia="uk-UA"/>
        </w:rPr>
        <w:t xml:space="preserve">м. </w:t>
      </w:r>
      <w:r w:rsidRPr="002E70C9">
        <w:rPr>
          <w:rStyle w:val="FontStyle13"/>
          <w:lang w:val="uk-UA" w:eastAsia="uk-UA"/>
        </w:rPr>
        <w:t>Дунаївці</w:t>
      </w:r>
    </w:p>
    <w:p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lang w:val="uk-UA" w:eastAsia="uk-UA"/>
        </w:rPr>
      </w:pPr>
      <w:r>
        <w:rPr>
          <w:rStyle w:val="FontStyle13"/>
          <w:lang w:val="uk-UA" w:eastAsia="uk-UA"/>
        </w:rPr>
        <w:t xml:space="preserve"> </w:t>
      </w:r>
      <w:r w:rsidRPr="002E70C9">
        <w:rPr>
          <w:rStyle w:val="FontStyle13"/>
          <w:lang w:val="uk-UA" w:eastAsia="uk-UA"/>
        </w:rPr>
        <w:t>2022</w:t>
      </w:r>
      <w:r>
        <w:rPr>
          <w:rStyle w:val="FontStyle13"/>
          <w:lang w:val="uk-UA" w:eastAsia="uk-UA"/>
        </w:rPr>
        <w:t xml:space="preserve"> р.</w:t>
      </w:r>
    </w:p>
    <w:p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822136" w:rsidRPr="00025140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Паспорт</w:t>
      </w: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програми</w:t>
      </w:r>
    </w:p>
    <w:p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соціального захисту та праці 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Дунаєвецької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міської ради</w:t>
            </w:r>
          </w:p>
        </w:tc>
      </w:tr>
      <w:tr w:rsidR="00822136" w:rsidRPr="00CE0216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7A7793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Рішення міської ради </w:t>
            </w:r>
          </w:p>
        </w:tc>
      </w:tr>
      <w:tr w:rsidR="00822136" w:rsidRPr="00CE0216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274040" w:rsidRDefault="00822136" w:rsidP="00D646B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Управління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соціального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захисту та праці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міської ради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22136" w:rsidRPr="00025140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rPr>
                <w:sz w:val="24"/>
                <w:szCs w:val="24"/>
              </w:rPr>
            </w:pP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proofErr w:type="gram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праці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Дунаєвецької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22136" w:rsidRPr="00CE0216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Учасники програми</w:t>
            </w:r>
          </w:p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</w:t>
            </w:r>
          </w:p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ru-RU"/>
              </w:rPr>
            </w:pPr>
            <w:r w:rsidRPr="00DA3E4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соціального захисту та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праці Дунаєвецької міської ради</w:t>
            </w:r>
          </w:p>
          <w:p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22136" w:rsidRPr="00025140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50AA9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50AA9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2023 рік</w:t>
            </w:r>
          </w:p>
        </w:tc>
      </w:tr>
      <w:tr w:rsidR="00822136" w:rsidRPr="00025140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Бюджет Дунаєвецької міської ради, інші джерела фінансування, не заборонені законодавством</w:t>
            </w:r>
          </w:p>
        </w:tc>
      </w:tr>
      <w:tr w:rsidR="00822136" w:rsidRPr="00025140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 тис. грн.</w:t>
            </w:r>
          </w:p>
        </w:tc>
      </w:tr>
      <w:tr w:rsidR="00822136" w:rsidRPr="00025140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16403D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16403D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,00</w:t>
            </w: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тис.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грн.</w:t>
            </w:r>
          </w:p>
        </w:tc>
      </w:tr>
      <w:tr w:rsidR="00822136" w:rsidRPr="00025140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не заборонені законодавством України</w:t>
            </w:r>
          </w:p>
        </w:tc>
      </w:tr>
    </w:tbl>
    <w:p w:rsidR="00822136" w:rsidRPr="00025140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2. Загальні положення</w:t>
      </w:r>
      <w:bookmarkStart w:id="0" w:name="n23"/>
      <w:bookmarkEnd w:id="0"/>
    </w:p>
    <w:p w:rsidR="00822136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Упродовж останніх років зберігається тенденція до погіршення стану здоров’я дітей, яка обумовлена впливом різних негативних факторів соціально-економічного, екологічного та психоемоційного характеру. Вплив постійно діючих факторів ризику, в тому числі стресові перенавантаження, зокрема у шкільному віці, призводять до порушення механізму саморегуляції фізіологічних функцій і сприяють розвитку у дітей хронічних захворювань. Тому збереження здоров'я дітей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громади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відновлення їх життєвих сил шляхом організації якісного, повноцінного оздоровлення та відпочинку є важливим напрямком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діяльності громади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822136" w:rsidRPr="00930FBA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Останніми роками особлива увага приділяється оздоровленню дітей, які потребують соціального захисту. </w:t>
      </w:r>
    </w:p>
    <w:p w:rsidR="00822136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>Ця програма створена для розв’язання наступної проблеми: організації повноцінного оздоровлення та відпочинку дітей</w:t>
      </w:r>
      <w:r w:rsidRPr="0082213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пільгових категорій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зміцнення здоров’я дитячого населення Дунаєвецької міської ради шляхом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придбання путівок</w:t>
      </w:r>
      <w:r w:rsidRPr="00626D9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в дитячі табори та оздоровчі пансіонати.</w:t>
      </w:r>
    </w:p>
    <w:p w:rsidR="00822136" w:rsidRPr="00930FBA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lastRenderedPageBreak/>
        <w:t xml:space="preserve">Програма </w:t>
      </w:r>
      <w:r w:rsidR="007F7C44">
        <w:rPr>
          <w:rFonts w:ascii="Times New Roman" w:eastAsia="Times New Roman" w:hAnsi="Times New Roman"/>
          <w:sz w:val="24"/>
          <w:szCs w:val="24"/>
          <w:lang w:val="uk-UA"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здоровлення та відпочинку дітей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 2023 рік розроблена відповідно до Закон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України «Про оздоровлення та відпочинок дітей». </w:t>
      </w:r>
    </w:p>
    <w:p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3. Мета та основні завдання</w:t>
      </w:r>
    </w:p>
    <w:p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22136" w:rsidRPr="007F271B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271B">
        <w:rPr>
          <w:rFonts w:ascii="Times New Roman" w:hAnsi="Times New Roman"/>
          <w:sz w:val="24"/>
          <w:szCs w:val="24"/>
          <w:lang w:val="uk-UA"/>
        </w:rPr>
        <w:t xml:space="preserve">Метою Програми є організація повноцінного оздоровлення та відпочинку дітей, зміцнення </w:t>
      </w:r>
      <w:r>
        <w:rPr>
          <w:rFonts w:ascii="Times New Roman" w:hAnsi="Times New Roman"/>
          <w:sz w:val="24"/>
          <w:szCs w:val="24"/>
          <w:lang w:val="uk-UA"/>
        </w:rPr>
        <w:t xml:space="preserve">їх </w:t>
      </w:r>
      <w:r w:rsidRPr="007F271B">
        <w:rPr>
          <w:rFonts w:ascii="Times New Roman" w:hAnsi="Times New Roman"/>
          <w:sz w:val="24"/>
          <w:szCs w:val="24"/>
          <w:lang w:val="uk-UA"/>
        </w:rPr>
        <w:t xml:space="preserve">здоров’я </w:t>
      </w:r>
      <w:r>
        <w:rPr>
          <w:rFonts w:ascii="Times New Roman" w:hAnsi="Times New Roman"/>
          <w:sz w:val="24"/>
          <w:szCs w:val="24"/>
          <w:lang w:val="uk-UA"/>
        </w:rPr>
        <w:t>та імунітету</w:t>
      </w:r>
      <w:r w:rsidRPr="007F271B">
        <w:rPr>
          <w:rFonts w:ascii="Times New Roman" w:hAnsi="Times New Roman"/>
          <w:sz w:val="24"/>
          <w:szCs w:val="24"/>
          <w:lang w:val="uk-UA"/>
        </w:rPr>
        <w:t xml:space="preserve">, шляхом </w:t>
      </w:r>
      <w:r>
        <w:rPr>
          <w:rFonts w:ascii="Times New Roman" w:hAnsi="Times New Roman"/>
          <w:sz w:val="24"/>
          <w:szCs w:val="24"/>
          <w:lang w:val="uk-UA"/>
        </w:rPr>
        <w:t>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 громади.</w:t>
      </w:r>
      <w:r w:rsidRPr="007F271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b/>
          <w:sz w:val="24"/>
          <w:szCs w:val="24"/>
          <w:lang w:val="uk-UA"/>
        </w:rPr>
        <w:t>4. Координація та контроль за ходом виконання Програми</w:t>
      </w:r>
    </w:p>
    <w:p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822136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>Координація виконання заходів, передбаче</w:t>
      </w:r>
      <w:r>
        <w:rPr>
          <w:rFonts w:ascii="Times New Roman" w:eastAsia="Times New Roman" w:hAnsi="Times New Roman"/>
          <w:sz w:val="24"/>
          <w:szCs w:val="24"/>
          <w:lang w:val="uk-UA"/>
        </w:rPr>
        <w:t>них Програмою, покладається на Управління соціального захисту та праці Дунаєвецької міської ради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. </w:t>
      </w:r>
    </w:p>
    <w:p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Управління соціального захисту та праці 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>Дунаєвецьк</w:t>
      </w:r>
      <w:r>
        <w:rPr>
          <w:rFonts w:ascii="Times New Roman" w:eastAsia="Times New Roman" w:hAnsi="Times New Roman"/>
          <w:sz w:val="24"/>
          <w:szCs w:val="24"/>
          <w:lang w:val="uk-UA"/>
        </w:rPr>
        <w:t>ої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міськ</w:t>
      </w:r>
      <w:r>
        <w:rPr>
          <w:rFonts w:ascii="Times New Roman" w:eastAsia="Times New Roman" w:hAnsi="Times New Roman"/>
          <w:sz w:val="24"/>
          <w:szCs w:val="24"/>
          <w:lang w:val="uk-UA"/>
        </w:rPr>
        <w:t>ої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рад</w:t>
      </w:r>
      <w:r>
        <w:rPr>
          <w:rFonts w:ascii="Times New Roman" w:eastAsia="Times New Roman" w:hAnsi="Times New Roman"/>
          <w:sz w:val="24"/>
          <w:szCs w:val="24"/>
          <w:lang w:val="uk-UA"/>
        </w:rPr>
        <w:t>и,  здійсн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ює аналіз стану реалізації Програми та </w:t>
      </w:r>
      <w:r>
        <w:rPr>
          <w:rFonts w:ascii="Times New Roman" w:eastAsia="Times New Roman" w:hAnsi="Times New Roman"/>
          <w:sz w:val="24"/>
          <w:szCs w:val="24"/>
          <w:lang w:val="uk-UA"/>
        </w:rPr>
        <w:t>звітує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про виконання заходів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поточного бюджетного періоду в перший місяць наступного року.</w:t>
      </w: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5. </w:t>
      </w:r>
      <w:r w:rsidRPr="00025140">
        <w:rPr>
          <w:rFonts w:ascii="Times New Roman" w:hAnsi="Times New Roman"/>
          <w:b/>
          <w:sz w:val="24"/>
          <w:szCs w:val="24"/>
          <w:lang w:val="uk-UA"/>
        </w:rPr>
        <w:t>Фінансове забезпечення виконання Програми</w:t>
      </w: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Прийняття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цієї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>грами</w:t>
      </w:r>
      <w:proofErr w:type="spellEnd"/>
      <w:r>
        <w:rPr>
          <w:rFonts w:ascii="Times New Roman" w:hAnsi="Times New Roman"/>
          <w:sz w:val="24"/>
          <w:szCs w:val="24"/>
        </w:rPr>
        <w:t xml:space="preserve"> дозволить </w:t>
      </w:r>
      <w:proofErr w:type="spellStart"/>
      <w:r>
        <w:rPr>
          <w:rFonts w:ascii="Times New Roman" w:hAnsi="Times New Roman"/>
          <w:sz w:val="24"/>
          <w:szCs w:val="24"/>
        </w:rPr>
        <w:t>поступово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виріш</w:t>
      </w:r>
      <w:r>
        <w:rPr>
          <w:rFonts w:ascii="Times New Roman" w:hAnsi="Times New Roman"/>
          <w:sz w:val="24"/>
          <w:szCs w:val="24"/>
          <w:lang w:val="uk-UA"/>
        </w:rPr>
        <w:t>ува</w:t>
      </w:r>
      <w:r w:rsidRPr="001F0196">
        <w:rPr>
          <w:rFonts w:ascii="Times New Roman" w:hAnsi="Times New Roman"/>
          <w:sz w:val="24"/>
          <w:szCs w:val="24"/>
        </w:rPr>
        <w:t>ти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проблеми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1F0196">
        <w:rPr>
          <w:rFonts w:ascii="Times New Roman" w:hAnsi="Times New Roman"/>
          <w:sz w:val="24"/>
          <w:szCs w:val="24"/>
        </w:rPr>
        <w:t>сфері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оздоровлення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відпочинку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дітей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Фінансування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заходів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1F0196">
        <w:rPr>
          <w:rFonts w:ascii="Times New Roman" w:hAnsi="Times New Roman"/>
          <w:sz w:val="24"/>
          <w:szCs w:val="24"/>
        </w:rPr>
        <w:t>рахунок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коштів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міського </w:t>
      </w:r>
      <w:r w:rsidRPr="001F0196">
        <w:rPr>
          <w:rFonts w:ascii="Times New Roman" w:hAnsi="Times New Roman"/>
          <w:sz w:val="24"/>
          <w:szCs w:val="24"/>
        </w:rPr>
        <w:t xml:space="preserve">бюджету та </w:t>
      </w:r>
      <w:proofErr w:type="spellStart"/>
      <w:r w:rsidRPr="001F0196">
        <w:rPr>
          <w:rFonts w:ascii="Times New Roman" w:hAnsi="Times New Roman"/>
          <w:sz w:val="24"/>
          <w:szCs w:val="24"/>
        </w:rPr>
        <w:t>інших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не </w:t>
      </w:r>
      <w:proofErr w:type="spellStart"/>
      <w:r w:rsidRPr="001F0196">
        <w:rPr>
          <w:rFonts w:ascii="Times New Roman" w:hAnsi="Times New Roman"/>
          <w:sz w:val="24"/>
          <w:szCs w:val="24"/>
        </w:rPr>
        <w:t>заборонених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чинним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джерел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Обсяг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коштів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відпочинок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оздоровлення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визначається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Дунаєвецькою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міською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радою </w:t>
      </w:r>
      <w:proofErr w:type="spellStart"/>
      <w:proofErr w:type="gramStart"/>
      <w:r w:rsidRPr="001F0196">
        <w:rPr>
          <w:rFonts w:ascii="Times New Roman" w:hAnsi="Times New Roman"/>
          <w:sz w:val="24"/>
          <w:szCs w:val="24"/>
        </w:rPr>
        <w:t>п</w:t>
      </w:r>
      <w:proofErr w:type="gramEnd"/>
      <w:r w:rsidRPr="001F0196">
        <w:rPr>
          <w:rFonts w:ascii="Times New Roman" w:hAnsi="Times New Roman"/>
          <w:sz w:val="24"/>
          <w:szCs w:val="24"/>
        </w:rPr>
        <w:t>ід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1F0196">
        <w:rPr>
          <w:rFonts w:ascii="Times New Roman" w:hAnsi="Times New Roman"/>
          <w:sz w:val="24"/>
          <w:szCs w:val="24"/>
        </w:rPr>
        <w:t>формування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бюджету, </w:t>
      </w:r>
      <w:proofErr w:type="spellStart"/>
      <w:r w:rsidRPr="001F0196">
        <w:rPr>
          <w:rFonts w:ascii="Times New Roman" w:hAnsi="Times New Roman"/>
          <w:sz w:val="24"/>
          <w:szCs w:val="24"/>
        </w:rPr>
        <w:t>або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1F0196">
        <w:rPr>
          <w:rFonts w:ascii="Times New Roman" w:hAnsi="Times New Roman"/>
          <w:sz w:val="24"/>
          <w:szCs w:val="24"/>
        </w:rPr>
        <w:t>внесенні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змін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1F0196">
        <w:rPr>
          <w:rFonts w:ascii="Times New Roman" w:hAnsi="Times New Roman"/>
          <w:sz w:val="24"/>
          <w:szCs w:val="24"/>
        </w:rPr>
        <w:t>нього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1F0196">
        <w:rPr>
          <w:rFonts w:ascii="Times New Roman" w:hAnsi="Times New Roman"/>
          <w:sz w:val="24"/>
          <w:szCs w:val="24"/>
        </w:rPr>
        <w:t>виходячи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1F0196">
        <w:rPr>
          <w:rFonts w:ascii="Times New Roman" w:hAnsi="Times New Roman"/>
          <w:sz w:val="24"/>
          <w:szCs w:val="24"/>
        </w:rPr>
        <w:t>конкретних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завдань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реальних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фінансових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можливостей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бюджету </w:t>
      </w:r>
      <w:proofErr w:type="spellStart"/>
      <w:r w:rsidRPr="001F0196">
        <w:rPr>
          <w:rFonts w:ascii="Times New Roman" w:hAnsi="Times New Roman"/>
          <w:sz w:val="24"/>
          <w:szCs w:val="24"/>
        </w:rPr>
        <w:t>міської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ради</w:t>
      </w:r>
      <w:r w:rsidRPr="001F019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0196">
        <w:rPr>
          <w:rFonts w:ascii="Times New Roman" w:hAnsi="Times New Roman"/>
          <w:sz w:val="24"/>
          <w:szCs w:val="24"/>
        </w:rPr>
        <w:t>Обсяг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фінансування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1F0196">
        <w:rPr>
          <w:rFonts w:ascii="Times New Roman" w:hAnsi="Times New Roman"/>
          <w:sz w:val="24"/>
          <w:szCs w:val="24"/>
        </w:rPr>
        <w:t>поточному</w:t>
      </w:r>
      <w:proofErr w:type="gramEnd"/>
      <w:r w:rsidRPr="001F0196">
        <w:rPr>
          <w:rFonts w:ascii="Times New Roman" w:hAnsi="Times New Roman"/>
          <w:sz w:val="24"/>
          <w:szCs w:val="24"/>
        </w:rPr>
        <w:t xml:space="preserve"> бюджетному </w:t>
      </w:r>
      <w:proofErr w:type="spellStart"/>
      <w:r w:rsidRPr="001F0196">
        <w:rPr>
          <w:rFonts w:ascii="Times New Roman" w:hAnsi="Times New Roman"/>
          <w:sz w:val="24"/>
          <w:szCs w:val="24"/>
        </w:rPr>
        <w:t>періоді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може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коригуватися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1F0196">
        <w:rPr>
          <w:rFonts w:ascii="Times New Roman" w:hAnsi="Times New Roman"/>
          <w:sz w:val="24"/>
          <w:szCs w:val="24"/>
        </w:rPr>
        <w:t>разі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виникнення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непередбачуваних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факторів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0196">
        <w:rPr>
          <w:rFonts w:ascii="Times New Roman" w:hAnsi="Times New Roman"/>
          <w:sz w:val="24"/>
          <w:szCs w:val="24"/>
        </w:rPr>
        <w:t>що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вплинули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0196">
        <w:rPr>
          <w:rFonts w:ascii="Times New Roman" w:hAnsi="Times New Roman"/>
          <w:sz w:val="24"/>
          <w:szCs w:val="24"/>
        </w:rPr>
        <w:t>своєчасність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окремих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заходів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відповідних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видатків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:rsidR="00822136" w:rsidRPr="001F0196" w:rsidRDefault="00822136" w:rsidP="0082213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6. </w:t>
      </w:r>
      <w:proofErr w:type="spellStart"/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Ресурсне забезпечення</w:t>
      </w:r>
      <w:proofErr w:type="spellEnd"/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 програми (тис. грн.)</w:t>
      </w:r>
    </w:p>
    <w:p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W w:w="9667" w:type="dxa"/>
        <w:jc w:val="right"/>
        <w:tblInd w:w="-283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3655"/>
        <w:gridCol w:w="30"/>
        <w:gridCol w:w="1954"/>
        <w:gridCol w:w="29"/>
      </w:tblGrid>
      <w:tr w:rsidR="00822136" w:rsidRPr="00025140" w:rsidTr="00822136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 xml:space="preserve">Обсяг коштів, які </w:t>
            </w:r>
            <w:proofErr w:type="spellStart"/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пропонуєтьс</w:t>
            </w:r>
            <w:proofErr w:type="spellEnd"/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я залучити на виконання Програми</w:t>
            </w:r>
          </w:p>
        </w:tc>
        <w:tc>
          <w:tcPr>
            <w:tcW w:w="368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Етапи виконання програми</w:t>
            </w:r>
          </w:p>
        </w:tc>
        <w:tc>
          <w:tcPr>
            <w:tcW w:w="1984" w:type="dxa"/>
            <w:gridSpan w:val="2"/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Усього витрат на виконання Програми</w:t>
            </w:r>
          </w:p>
        </w:tc>
      </w:tr>
      <w:tr w:rsidR="00822136" w:rsidRPr="00025140" w:rsidTr="00822136">
        <w:trPr>
          <w:gridBefore w:val="1"/>
          <w:wBefore w:w="30" w:type="dxa"/>
          <w:trHeight w:val="195"/>
          <w:jc w:val="right"/>
        </w:trPr>
        <w:tc>
          <w:tcPr>
            <w:tcW w:w="3969" w:type="dxa"/>
            <w:gridSpan w:val="2"/>
            <w:vAlign w:val="center"/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8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2023 рік</w:t>
            </w:r>
          </w:p>
        </w:tc>
        <w:tc>
          <w:tcPr>
            <w:tcW w:w="1983" w:type="dxa"/>
            <w:gridSpan w:val="2"/>
            <w:vAlign w:val="center"/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22136" w:rsidRPr="00025140" w:rsidTr="00822136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Обсяг ресурсів, усього, </w:t>
            </w:r>
          </w:p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3685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</w:tr>
      <w:tr w:rsidR="00822136" w:rsidRPr="00025140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3685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136" w:rsidRPr="00025140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>Міс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ький</w:t>
            </w: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3685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</w:tr>
      <w:tr w:rsidR="00822136" w:rsidRPr="00025140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 інших </w:t>
            </w:r>
            <w:proofErr w:type="spellEnd"/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джерел</w:t>
            </w:r>
          </w:p>
        </w:tc>
        <w:tc>
          <w:tcPr>
            <w:tcW w:w="3685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822136" w:rsidRPr="00025140" w:rsidRDefault="00822136" w:rsidP="0082213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Очікувані кінцеві результати виконання Програми</w:t>
      </w: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 результаті виконання заходів Програми очікується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гарантоване 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з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абезпечення частини пільгової категорії дітей громади путівками на оздоровлення та відпочинок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822136" w:rsidRPr="00025140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lastRenderedPageBreak/>
        <w:t>Успішне виконання Програми забезпечить щорічне якісне надання послуг з оздоровлення та відпочинку, у першу чергу, дітям, які потребують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найбільшої 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соціальної уваги та підтримки.</w:t>
      </w:r>
    </w:p>
    <w:p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6E2F4E" w:rsidRPr="00025140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" w:name="_GoBack"/>
      <w:bookmarkEnd w:id="1"/>
    </w:p>
    <w:p w:rsidR="005A1EE4" w:rsidRPr="00025140" w:rsidRDefault="005A1EE4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025140" w:rsidRPr="00A0187A" w:rsidRDefault="00CB30C9" w:rsidP="00025140">
      <w:pPr>
        <w:spacing w:before="57" w:after="86" w:line="311" w:lineRule="atLeast"/>
        <w:jc w:val="both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</w:t>
      </w:r>
      <w:r w:rsidR="00DD086D">
        <w:rPr>
          <w:rFonts w:ascii="Times New Roman" w:hAnsi="Times New Roman"/>
          <w:color w:val="000000"/>
          <w:sz w:val="24"/>
          <w:szCs w:val="24"/>
          <w:lang w:val="uk-UA"/>
        </w:rPr>
        <w:t>Секретар міської ради</w:t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DD086D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Олег ГРИГОР’ЄВ</w:t>
      </w:r>
    </w:p>
    <w:p w:rsidR="00DA3E48" w:rsidRPr="00025140" w:rsidRDefault="00DA3E48">
      <w:pPr>
        <w:rPr>
          <w:sz w:val="24"/>
          <w:szCs w:val="24"/>
        </w:rPr>
      </w:pPr>
    </w:p>
    <w:sectPr w:rsidR="00DA3E48" w:rsidRPr="00025140" w:rsidSect="00487D70"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AE0" w:rsidRDefault="00E33AE0" w:rsidP="00D45289">
      <w:pPr>
        <w:spacing w:after="0" w:line="240" w:lineRule="auto"/>
      </w:pPr>
      <w:r>
        <w:separator/>
      </w:r>
    </w:p>
  </w:endnote>
  <w:endnote w:type="continuationSeparator" w:id="0">
    <w:p w:rsidR="00E33AE0" w:rsidRDefault="00E33AE0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AE0" w:rsidRDefault="00E33AE0" w:rsidP="00D45289">
      <w:pPr>
        <w:spacing w:after="0" w:line="240" w:lineRule="auto"/>
      </w:pPr>
      <w:r>
        <w:separator/>
      </w:r>
    </w:p>
  </w:footnote>
  <w:footnote w:type="continuationSeparator" w:id="0">
    <w:p w:rsidR="00E33AE0" w:rsidRDefault="00E33AE0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4E"/>
    <w:rsid w:val="00025140"/>
    <w:rsid w:val="00037E7B"/>
    <w:rsid w:val="00046D66"/>
    <w:rsid w:val="0007744E"/>
    <w:rsid w:val="000A3F4D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42143"/>
    <w:rsid w:val="002563FA"/>
    <w:rsid w:val="00274040"/>
    <w:rsid w:val="00276466"/>
    <w:rsid w:val="00280BCB"/>
    <w:rsid w:val="00281CCF"/>
    <w:rsid w:val="002828F2"/>
    <w:rsid w:val="002B440D"/>
    <w:rsid w:val="002B656F"/>
    <w:rsid w:val="002E20D3"/>
    <w:rsid w:val="002F22BC"/>
    <w:rsid w:val="00326A30"/>
    <w:rsid w:val="003B0201"/>
    <w:rsid w:val="003E66A3"/>
    <w:rsid w:val="00405B25"/>
    <w:rsid w:val="00467486"/>
    <w:rsid w:val="00487D70"/>
    <w:rsid w:val="00487FB2"/>
    <w:rsid w:val="004A08A7"/>
    <w:rsid w:val="004A6457"/>
    <w:rsid w:val="004D57D9"/>
    <w:rsid w:val="004E44E2"/>
    <w:rsid w:val="00500AF6"/>
    <w:rsid w:val="00524FDA"/>
    <w:rsid w:val="0058089D"/>
    <w:rsid w:val="005A1EE4"/>
    <w:rsid w:val="005A36E6"/>
    <w:rsid w:val="00617F57"/>
    <w:rsid w:val="006267C5"/>
    <w:rsid w:val="00632E9E"/>
    <w:rsid w:val="006E2F4E"/>
    <w:rsid w:val="00707575"/>
    <w:rsid w:val="0073670F"/>
    <w:rsid w:val="007835E0"/>
    <w:rsid w:val="00790806"/>
    <w:rsid w:val="007F271B"/>
    <w:rsid w:val="007F7C44"/>
    <w:rsid w:val="00805A66"/>
    <w:rsid w:val="00822136"/>
    <w:rsid w:val="0089512C"/>
    <w:rsid w:val="008961EC"/>
    <w:rsid w:val="008A7235"/>
    <w:rsid w:val="00930FBA"/>
    <w:rsid w:val="009421CF"/>
    <w:rsid w:val="0095367A"/>
    <w:rsid w:val="0098619E"/>
    <w:rsid w:val="009A681C"/>
    <w:rsid w:val="009B1504"/>
    <w:rsid w:val="009C2BFC"/>
    <w:rsid w:val="00A35E5F"/>
    <w:rsid w:val="00A85E6C"/>
    <w:rsid w:val="00AC2501"/>
    <w:rsid w:val="00AE3EB2"/>
    <w:rsid w:val="00B07D57"/>
    <w:rsid w:val="00B95484"/>
    <w:rsid w:val="00BC0229"/>
    <w:rsid w:val="00C37E12"/>
    <w:rsid w:val="00C50AA6"/>
    <w:rsid w:val="00C85B68"/>
    <w:rsid w:val="00CB30C9"/>
    <w:rsid w:val="00CC1C96"/>
    <w:rsid w:val="00CD024B"/>
    <w:rsid w:val="00CE0216"/>
    <w:rsid w:val="00D0281C"/>
    <w:rsid w:val="00D3645B"/>
    <w:rsid w:val="00D45289"/>
    <w:rsid w:val="00D72E6A"/>
    <w:rsid w:val="00D75D18"/>
    <w:rsid w:val="00D812BC"/>
    <w:rsid w:val="00D87AE6"/>
    <w:rsid w:val="00DA3E48"/>
    <w:rsid w:val="00DC0C77"/>
    <w:rsid w:val="00DC32AE"/>
    <w:rsid w:val="00DD086D"/>
    <w:rsid w:val="00DD5A2C"/>
    <w:rsid w:val="00E31D2B"/>
    <w:rsid w:val="00E33AE0"/>
    <w:rsid w:val="00E50AA9"/>
    <w:rsid w:val="00E8642E"/>
    <w:rsid w:val="00E97357"/>
    <w:rsid w:val="00EB379D"/>
    <w:rsid w:val="00F12CD3"/>
    <w:rsid w:val="00F35B6F"/>
    <w:rsid w:val="00F468FD"/>
    <w:rsid w:val="00F80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83D4B-D783-4F54-975B-E35747ABE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User</cp:lastModifiedBy>
  <cp:revision>6</cp:revision>
  <cp:lastPrinted>2022-12-12T08:50:00Z</cp:lastPrinted>
  <dcterms:created xsi:type="dcterms:W3CDTF">2022-12-12T14:14:00Z</dcterms:created>
  <dcterms:modified xsi:type="dcterms:W3CDTF">2022-12-14T11:56:00Z</dcterms:modified>
</cp:coreProperties>
</file>